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4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D82A2A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82A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Takidiqanin</w:t>
      </w:r>
      <w:proofErr w:type="spellEnd"/>
      <w:r w:rsidRPr="00D82A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D82A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Miniqumis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bookmarkStart w:id="0" w:name="_GoBack"/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kaupa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inastu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dalaq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miniqumis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amin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ihaan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dadaza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diqanin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miqumis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miniqumis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Nataqu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aak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simaqsimaq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maqtu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mapasaqaal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pasunkaviaz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.</w:t>
      </w: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qabasang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dusa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panaqunin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tas’a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ka,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mu’azin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laupakadau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tas’a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ka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Mabaqis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tingmut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sanhapav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ihaan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insuma’an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ta,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sataisqang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tastudalaq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diqanin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Pibaqis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dalaq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nastu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miniqumis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sinsusuaz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Sanvanin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muqaiv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uqaivanvali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ta.</w:t>
      </w: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ka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tas’a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tis’uni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panaqunin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Bunun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min’uni’in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Masinqal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ihaan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diqanin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ni’in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ihaan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madumduman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Masnanava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ka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Bunun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lus’an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masuaz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kakaunun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nani’in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mulaliva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ni’in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amin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mitsauqzang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.  </w:t>
      </w: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Sin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Madia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amin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bintuqan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r w:rsidRPr="001D1EC6">
        <w:rPr>
          <w:rFonts w:ascii="Times New Roman" w:eastAsia="新細明體" w:hAnsi="Times New Roman" w:cs="Arial" w:hint="eastAsia"/>
          <w:color w:val="FF0000"/>
          <w:kern w:val="0"/>
          <w:sz w:val="32"/>
          <w:szCs w:val="32"/>
        </w:rPr>
        <w:t>k</w:t>
      </w:r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kinaiha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’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sinqal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tikis,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sanbibingsaq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ihaan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dadaza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diqanin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Duanduan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saduan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duanduan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amin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usaduan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nastu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patantutungu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Mapasaduu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asa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mapakadaidaz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natudiipin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gram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</w:t>
      </w:r>
      <w:proofErr w:type="gram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anak’anak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sinqal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masinqal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daingaz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saduan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duma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,</w:t>
      </w: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luhum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idadaza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diqanin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hulus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masubu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’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hubung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mabaqis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lanavung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makazhav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pasanvali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Muqa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kanasia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dailaz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miqumis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na’inbasun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;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minqatpal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luhum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pasanqudan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kusbai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ka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luhum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tindadangul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luvluvan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ni’in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luhum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minsuma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unqazavan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Paqpun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masasailang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luhum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un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sinkuzakuza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.</w:t>
      </w: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Maaq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ka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qanivalval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makaus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diqanin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mapasaduu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masihal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patas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haiza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madanqas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masinhav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masanglaz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maqaihav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Masnava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;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inastu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miqumims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asa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musmuskun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paindangazdangz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natudiipin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gram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</w:t>
      </w:r>
      <w:proofErr w:type="gram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iniqumisan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qanivalval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manau’az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saduan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.  </w:t>
      </w:r>
    </w:p>
    <w:p w:rsidR="001D1EC6" w:rsidRPr="001D1EC6" w:rsidRDefault="001D1EC6" w:rsidP="001D1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</w:pP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Katu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maqanuas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daqinin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ta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iniqumisan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nanu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nitu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maszang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mishuan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pakatan’aan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, </w:t>
      </w:r>
      <w:proofErr w:type="spellStart"/>
      <w:proofErr w:type="gram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daqvisan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daingaz</w:t>
      </w:r>
      <w:proofErr w:type="spellEnd"/>
      <w:proofErr w:type="gram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ka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paikatan’aan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Paqpun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namadia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qanimulmulan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aupa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untitinian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miqumis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,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uka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 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pababazbazan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.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Miliskina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!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Duuq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asa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dau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matumasqing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pisvangdu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tusasaus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patan’a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intaa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?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Natudiipin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aingka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amin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saubaas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mapisihal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saipuk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,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mapalibauszang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imita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bunun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tu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tastu’iniqumisan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 xml:space="preserve"> </w:t>
      </w:r>
      <w:proofErr w:type="spellStart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sauqabasqabs</w:t>
      </w:r>
      <w:proofErr w:type="spellEnd"/>
      <w:r w:rsidRPr="001D1EC6">
        <w:rPr>
          <w:rFonts w:ascii="Times New Roman" w:eastAsia="新細明體" w:hAnsi="Times New Roman" w:cs="Arial"/>
          <w:color w:val="FF0000"/>
          <w:kern w:val="0"/>
          <w:sz w:val="32"/>
          <w:szCs w:val="32"/>
        </w:rPr>
        <w:t>.</w:t>
      </w:r>
    </w:p>
    <w:bookmarkEnd w:id="0"/>
    <w:p w:rsidR="00EC0D33" w:rsidRPr="001D1EC6" w:rsidRDefault="00EC0D33">
      <w:pPr>
        <w:rPr>
          <w:rFonts w:ascii="Times New Roman" w:eastAsia="標楷體" w:hAnsi="Times New Roman" w:cs="Times New Roman"/>
        </w:rPr>
        <w:sectPr w:rsidR="00EC0D33" w:rsidRPr="001D1EC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943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82A2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82A2A">
        <w:rPr>
          <w:rFonts w:ascii="Times New Roman" w:eastAsia="標楷體" w:hAnsi="Times New Roman"/>
          <w:color w:val="212529"/>
          <w:kern w:val="0"/>
          <w:sz w:val="40"/>
          <w:szCs w:val="32"/>
        </w:rPr>
        <w:t>天上的物種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82A2A" w:rsidRPr="00D82A2A" w:rsidRDefault="00D82A2A" w:rsidP="00D82A2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從前，有二個太陽，一個被射下來，現在只有一個。被族人射</w:t>
      </w:r>
      <w:r w:rsidR="00D5131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下的太陽</w:t>
      </w:r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變成月亮</w:t>
      </w:r>
      <w:r w:rsidR="00D5131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月亮教導布農族人祭祀和種植食物。星星好比小小燈火，在天上閃爍。雲彩在天空中，好像衣服披在人身上。天熱，給</w:t>
      </w:r>
      <w:proofErr w:type="gramStart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我們築蔭</w:t>
      </w:r>
      <w:proofErr w:type="gramEnd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，冷了，就為我們撥雲見日。雲層厚實就降雨。雲在飛跑就颱風，</w:t>
      </w:r>
      <w:proofErr w:type="gramStart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雲不出現</w:t>
      </w:r>
      <w:proofErr w:type="gramEnd"/>
      <w:r w:rsidRPr="00D82A2A">
        <w:rPr>
          <w:rFonts w:ascii="Times New Roman" w:eastAsia="標楷體" w:hAnsi="Times New Roman"/>
          <w:color w:val="212529"/>
          <w:kern w:val="0"/>
          <w:sz w:val="32"/>
          <w:szCs w:val="32"/>
        </w:rPr>
        <w:t>就乾旱，雲在察看我們的行為。彩虹劃破天空，讓我們看見美麗的色彩。有紅、黃、青、紫。教導我們在地上生存要合群互助，生命才像彩虹那麼地美麗。</w:t>
      </w:r>
    </w:p>
    <w:p w:rsidR="0020038D" w:rsidRPr="00D82A2A" w:rsidRDefault="0020038D" w:rsidP="00D82A2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82A2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B2D37"/>
    <w:rsid w:val="001B58E8"/>
    <w:rsid w:val="001D1EC6"/>
    <w:rsid w:val="001F2668"/>
    <w:rsid w:val="0020038D"/>
    <w:rsid w:val="00220156"/>
    <w:rsid w:val="00233791"/>
    <w:rsid w:val="002350AA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20A47"/>
    <w:rsid w:val="007B53C5"/>
    <w:rsid w:val="007B5F7C"/>
    <w:rsid w:val="00804A0C"/>
    <w:rsid w:val="008065DD"/>
    <w:rsid w:val="008A36DE"/>
    <w:rsid w:val="00910340"/>
    <w:rsid w:val="009163DE"/>
    <w:rsid w:val="009575E1"/>
    <w:rsid w:val="00983F62"/>
    <w:rsid w:val="009862F7"/>
    <w:rsid w:val="009C376D"/>
    <w:rsid w:val="009F0793"/>
    <w:rsid w:val="00A32CCB"/>
    <w:rsid w:val="00AA065F"/>
    <w:rsid w:val="00AD01D7"/>
    <w:rsid w:val="00B64C37"/>
    <w:rsid w:val="00BA0EE6"/>
    <w:rsid w:val="00BB09E7"/>
    <w:rsid w:val="00BB119C"/>
    <w:rsid w:val="00BC161F"/>
    <w:rsid w:val="00C12077"/>
    <w:rsid w:val="00C23DEE"/>
    <w:rsid w:val="00C27574"/>
    <w:rsid w:val="00CB2541"/>
    <w:rsid w:val="00D5131B"/>
    <w:rsid w:val="00D82A2A"/>
    <w:rsid w:val="00D9438E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BEC1-B545-45A6-87E4-D857F4AE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2025-06-25T07:39:00Z</dcterms:created>
  <dcterms:modified xsi:type="dcterms:W3CDTF">2025-06-25T07:40:00Z</dcterms:modified>
</cp:coreProperties>
</file>